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5B35" w14:textId="77777777" w:rsidR="009A5CD9" w:rsidRDefault="007A34A5">
      <w:pPr>
        <w:spacing w:line="360" w:lineRule="auto"/>
        <w:contextualSpacing/>
        <w:jc w:val="both"/>
        <w:rPr>
          <w:rFonts w:eastAsia="Times New Roman" w:cstheme="minorHAnsi"/>
          <w:b/>
          <w:color w:val="000000" w:themeColor="text1"/>
          <w:sz w:val="32"/>
          <w:szCs w:val="32"/>
          <w:highlight w:val="white"/>
          <w:lang w:eastAsia="pl-PL"/>
        </w:rPr>
      </w:pPr>
      <w:proofErr w:type="spellStart"/>
      <w:r>
        <w:rPr>
          <w:rFonts w:eastAsia="Times New Roman" w:cstheme="minorHAnsi"/>
          <w:b/>
          <w:color w:val="000000" w:themeColor="text1"/>
          <w:sz w:val="32"/>
          <w:szCs w:val="32"/>
          <w:shd w:val="clear" w:color="auto" w:fill="FFFFFF"/>
          <w:lang w:eastAsia="pl-PL"/>
        </w:rPr>
        <w:t>Provema</w:t>
      </w:r>
      <w:proofErr w:type="spellEnd"/>
      <w:r>
        <w:rPr>
          <w:rFonts w:eastAsia="Times New Roman" w:cstheme="minorHAnsi"/>
          <w:b/>
          <w:color w:val="000000" w:themeColor="text1"/>
          <w:sz w:val="32"/>
          <w:szCs w:val="32"/>
          <w:shd w:val="clear" w:color="auto" w:fill="FFFFFF"/>
          <w:lang w:eastAsia="pl-PL"/>
        </w:rPr>
        <w:t xml:space="preserve"> - polski </w:t>
      </w:r>
      <w:proofErr w:type="spellStart"/>
      <w:r>
        <w:rPr>
          <w:rFonts w:eastAsia="Times New Roman" w:cstheme="minorHAnsi"/>
          <w:b/>
          <w:color w:val="000000" w:themeColor="text1"/>
          <w:sz w:val="32"/>
          <w:szCs w:val="32"/>
          <w:shd w:val="clear" w:color="auto" w:fill="FFFFFF"/>
          <w:lang w:eastAsia="pl-PL"/>
        </w:rPr>
        <w:t>Fintech</w:t>
      </w:r>
      <w:proofErr w:type="spellEnd"/>
      <w:r>
        <w:rPr>
          <w:rFonts w:eastAsia="Times New Roman" w:cstheme="minorHAnsi"/>
          <w:b/>
          <w:color w:val="000000" w:themeColor="text1"/>
          <w:sz w:val="32"/>
          <w:szCs w:val="32"/>
          <w:shd w:val="clear" w:color="auto" w:fill="FFFFFF"/>
          <w:lang w:eastAsia="pl-PL"/>
        </w:rPr>
        <w:t xml:space="preserve"> z licencją MIP</w:t>
      </w:r>
    </w:p>
    <w:p w14:paraId="2EF60C4C" w14:textId="77777777" w:rsidR="009A5CD9" w:rsidRDefault="009A5CD9">
      <w:pPr>
        <w:spacing w:line="360" w:lineRule="auto"/>
        <w:contextualSpacing/>
        <w:jc w:val="both"/>
        <w:rPr>
          <w:rFonts w:eastAsia="Times New Roman" w:cstheme="minorHAnsi"/>
          <w:color w:val="000000" w:themeColor="text1"/>
          <w:highlight w:val="white"/>
          <w:lang w:eastAsia="pl-PL"/>
        </w:rPr>
      </w:pPr>
    </w:p>
    <w:p w14:paraId="45258FD0" w14:textId="21FAF388" w:rsidR="009A5CD9" w:rsidRPr="007A34A5" w:rsidRDefault="007A34A5">
      <w:pPr>
        <w:spacing w:line="360" w:lineRule="auto"/>
        <w:contextualSpacing/>
        <w:jc w:val="both"/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Polski startup z branży finansowej,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Provema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sp. z o.o. otrzymał od Komisji Nadzoru Finansowego licencję małej instytucji płatniczej. 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>- Jest to jeden z w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>iększych sukcesów naszej firmy od początku działalności. Otrzymaliśmy licencje MIP, która pozwala nam na wykonywanie przelewów, obsługę kont klientów, wydawanie kart i wymianę walut. Możemy teraz rozszerzyć zakres naszej działalności i dzięki wysokiej jako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>ści usług będziemy w stanie konkurować z bankami</w:t>
      </w:r>
      <w:r>
        <w:rPr>
          <w:rFonts w:eastAsia="Times New Roman" w:cstheme="minorHAnsi"/>
          <w:color w:val="000000" w:themeColor="text1"/>
          <w:lang w:eastAsia="pl-PL"/>
        </w:rPr>
        <w:t xml:space="preserve"> – powiedział Grzegorz Szulik, prezes zarządu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Provemy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>. </w:t>
      </w:r>
    </w:p>
    <w:p w14:paraId="4D0AFDB9" w14:textId="77777777" w:rsidR="009A5CD9" w:rsidRDefault="009A5CD9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GoBack"/>
      <w:bookmarkEnd w:id="0"/>
    </w:p>
    <w:p w14:paraId="39B486E9" w14:textId="77777777" w:rsidR="009A5CD9" w:rsidRDefault="007A34A5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Licencja małej instytucji płatniczej to wygodne rozwiązanie, pozwalające na przetestowanie nowych możliwości, bez konieczności przechodzenia dłuższego </w:t>
      </w:r>
      <w:r>
        <w:rPr>
          <w:rFonts w:eastAsia="Times New Roman" w:cstheme="minorHAnsi"/>
          <w:color w:val="000000" w:themeColor="text1"/>
          <w:lang w:eastAsia="pl-PL"/>
        </w:rPr>
        <w:t>procesu licencyjnego. Zgodnie z obowiązującym prawem MIP może wydawać instrumenty płatnicze i prowadzić rachunki do 2 tys. euro, udzielać kredytów płatniczych, przyjmować płatności oraz wymieniać waluty na potrzeby transakcji.</w:t>
      </w:r>
    </w:p>
    <w:p w14:paraId="5DA87747" w14:textId="77777777" w:rsidR="009A5CD9" w:rsidRDefault="009A5CD9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2F4C872" w14:textId="77777777" w:rsidR="009A5CD9" w:rsidRDefault="007A34A5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proofErr w:type="spellStart"/>
      <w:r>
        <w:rPr>
          <w:rFonts w:eastAsia="Times New Roman" w:cstheme="minorHAnsi"/>
          <w:color w:val="000000" w:themeColor="text1"/>
          <w:lang w:eastAsia="pl-PL"/>
        </w:rPr>
        <w:t>Provema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to polski 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fintech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 z </w:t>
      </w:r>
      <w:r>
        <w:rPr>
          <w:rFonts w:eastAsia="Times New Roman" w:cstheme="minorHAnsi"/>
          <w:color w:val="000000" w:themeColor="text1"/>
          <w:lang w:eastAsia="pl-PL"/>
        </w:rPr>
        <w:t xml:space="preserve">siedzibą w Katowicach, który działa na rynku od 2015 roku. Spółka oferuje szybkie pożyczki online z limitem o maksymalnej wartości 1.500 PLN. Posiadała około 500 tysięcy klientów i łącznie pozyskała od inwestorów ponad 20 mln złotych.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Provema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kilka tygodni</w:t>
      </w:r>
      <w:r>
        <w:rPr>
          <w:rFonts w:eastAsia="Times New Roman" w:cstheme="minorHAnsi"/>
          <w:color w:val="000000" w:themeColor="text1"/>
          <w:lang w:eastAsia="pl-PL"/>
        </w:rPr>
        <w:t xml:space="preserve"> temu uruchomiła też własną aplikacją mobilną.</w:t>
      </w:r>
    </w:p>
    <w:p w14:paraId="23BA753D" w14:textId="77777777" w:rsidR="009A5CD9" w:rsidRDefault="009A5CD9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306500" w14:textId="77777777" w:rsidR="009A5CD9" w:rsidRDefault="007A34A5">
      <w:pPr>
        <w:spacing w:afterAutospacing="1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Spółka specjalizuje się w wykorzystaniu algorytmów z użyciem sztucznej inteligencji w ocenie ryzyka kredytowego. Opracowane rozwiązania pozwalają na obniżenie kosztów działalności oraz zmniejszenie szkodowośc</w:t>
      </w:r>
      <w:r>
        <w:rPr>
          <w:rFonts w:eastAsia="Times New Roman" w:cstheme="minorHAnsi"/>
          <w:color w:val="000000" w:themeColor="text1"/>
          <w:lang w:eastAsia="pl-PL"/>
        </w:rPr>
        <w:t xml:space="preserve">i związanej z udzielaniem pożyczek. Od września 2019 roku </w:t>
      </w:r>
    </w:p>
    <w:p w14:paraId="329F818D" w14:textId="77777777" w:rsidR="009A5CD9" w:rsidRDefault="007A34A5">
      <w:pPr>
        <w:spacing w:afterAutospacing="1" w:line="360" w:lineRule="auto"/>
        <w:contextualSpacing/>
        <w:jc w:val="both"/>
      </w:pPr>
      <w:r>
        <w:rPr>
          <w:rFonts w:eastAsia="Times New Roman" w:cstheme="minorHAnsi"/>
          <w:color w:val="000000" w:themeColor="text1"/>
          <w:lang w:eastAsia="pl-PL"/>
        </w:rPr>
        <w:t xml:space="preserve">Firma działa w Hiszpanii. W 2020 roku planuje rozpocząć działalność na Litwie, a w kolejnym etapie w Chorwacji i Bułgarii. </w:t>
      </w:r>
    </w:p>
    <w:sectPr w:rsidR="009A5C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D9"/>
    <w:rsid w:val="002B7714"/>
    <w:rsid w:val="007A34A5"/>
    <w:rsid w:val="009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EF9A6"/>
  <w15:docId w15:val="{2541C288-501C-C84A-98B6-44EC329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2ABB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92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mber-view">
    <w:name w:val="ember-view"/>
    <w:basedOn w:val="Domylnaczcionkaakapitu"/>
    <w:qFormat/>
    <w:rsid w:val="00992ABB"/>
  </w:style>
  <w:style w:type="character" w:customStyle="1" w:styleId="apple-converted-space">
    <w:name w:val="apple-converted-space"/>
    <w:basedOn w:val="Domylnaczcionkaakapitu"/>
    <w:qFormat/>
    <w:rsid w:val="00992ABB"/>
  </w:style>
  <w:style w:type="character" w:customStyle="1" w:styleId="czeinternetowe">
    <w:name w:val="Łącze internetowe"/>
    <w:basedOn w:val="Domylnaczcionkaakapitu"/>
    <w:uiPriority w:val="99"/>
    <w:unhideWhenUsed/>
    <w:rsid w:val="00992AB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3C73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83054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992ABB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1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dc:description/>
  <cp:lastModifiedBy>Anna Rynkiewicz</cp:lastModifiedBy>
  <cp:revision>3</cp:revision>
  <cp:lastPrinted>2020-02-17T08:00:00Z</cp:lastPrinted>
  <dcterms:created xsi:type="dcterms:W3CDTF">2020-02-19T09:11:00Z</dcterms:created>
  <dcterms:modified xsi:type="dcterms:W3CDTF">2020-02-19T09:11:00Z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